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61"/>
        <w:gridCol w:w="5209"/>
      </w:tblGrid>
      <w:tr w:rsidR="007D1556" w:rsidRPr="005316AB" w:rsidTr="001E081A">
        <w:trPr>
          <w:trHeight w:val="1305"/>
        </w:trPr>
        <w:tc>
          <w:tcPr>
            <w:tcW w:w="4361" w:type="dxa"/>
          </w:tcPr>
          <w:p w:rsidR="007D1556" w:rsidRDefault="007D1556" w:rsidP="001E081A">
            <w:pPr>
              <w:jc w:val="center"/>
              <w:rPr>
                <w:rFonts w:ascii="Tahoma" w:eastAsia="Times New Roman" w:hAnsi="Tahoma" w:cs="Tahoma"/>
                <w:b/>
                <w:bCs/>
                <w:color w:val="323232"/>
                <w:sz w:val="21"/>
                <w:szCs w:val="21"/>
              </w:rPr>
            </w:pPr>
          </w:p>
        </w:tc>
        <w:tc>
          <w:tcPr>
            <w:tcW w:w="5209" w:type="dxa"/>
          </w:tcPr>
          <w:p w:rsidR="007D1556" w:rsidRPr="005316AB" w:rsidRDefault="007D1556" w:rsidP="001E081A">
            <w:pPr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Приложение № 1 </w:t>
            </w:r>
          </w:p>
          <w:p w:rsidR="007D1556" w:rsidRPr="005316AB" w:rsidRDefault="007D1556" w:rsidP="001E081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316A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к распоряжению директора ГБУ СОН АО «Красноборский КЦСО» от 10.05.2017 года № 22-од</w:t>
            </w:r>
          </w:p>
        </w:tc>
      </w:tr>
    </w:tbl>
    <w:p w:rsidR="007D1556" w:rsidRDefault="007D1556" w:rsidP="007D1556">
      <w:pPr>
        <w:shd w:val="clear" w:color="auto" w:fill="FFFFFF"/>
        <w:spacing w:after="0" w:line="240" w:lineRule="auto"/>
        <w:jc w:val="center"/>
        <w:rPr>
          <w:rFonts w:ascii="Tahoma" w:eastAsia="Times New Roman" w:hAnsi="Tahoma" w:cs="Tahoma"/>
          <w:b/>
          <w:bCs/>
          <w:color w:val="323232"/>
          <w:sz w:val="21"/>
        </w:rPr>
      </w:pPr>
      <w:r w:rsidRPr="008A1665">
        <w:rPr>
          <w:rFonts w:ascii="Tahoma" w:eastAsia="Times New Roman" w:hAnsi="Tahoma" w:cs="Tahoma"/>
          <w:b/>
          <w:bCs/>
          <w:color w:val="323232"/>
          <w:sz w:val="21"/>
          <w:szCs w:val="21"/>
        </w:rPr>
        <w:br/>
      </w:r>
    </w:p>
    <w:p w:rsidR="007D1556" w:rsidRPr="0038526D" w:rsidRDefault="007D1556" w:rsidP="007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316AB">
        <w:rPr>
          <w:rFonts w:ascii="Times New Roman" w:eastAsia="Times New Roman" w:hAnsi="Times New Roman" w:cs="Times New Roman"/>
          <w:bCs/>
          <w:sz w:val="28"/>
          <w:szCs w:val="28"/>
        </w:rPr>
        <w:t>Антикоррупционная политика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Государственного бюджетного учреждения</w:t>
      </w:r>
    </w:p>
    <w:p w:rsidR="007D1556" w:rsidRPr="0038526D" w:rsidRDefault="007D1556" w:rsidP="007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социального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</w:p>
    <w:p w:rsidR="007D1556" w:rsidRPr="0038526D" w:rsidRDefault="007D1556" w:rsidP="007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Красноборский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центр социального обслуживания»</w:t>
      </w:r>
    </w:p>
    <w:p w:rsidR="007D1556" w:rsidRPr="0038526D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Государственного бюджетного учреждения социального обслуживания населения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</w:rPr>
        <w:t>Красноборский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комплексный центр социального обслуживания» (далее - учреждение) разработана в соответствии с Федеральным законом от 25 декабря 2008 года № 273-ФЗ «О противодействии коррупции» и Методическими рекомендациями по разработке и принятию организационных мер по предупреждению коррупции от 08 ноября 2013 года, разработанными Министерством труда и социальной защиты Российской Федерации.</w:t>
      </w:r>
      <w:proofErr w:type="gramEnd"/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Антикоррупционная политика учреждения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учреждения.</w:t>
      </w:r>
    </w:p>
    <w:p w:rsidR="007D1556" w:rsidRPr="0038526D" w:rsidRDefault="007D1556" w:rsidP="007D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556" w:rsidRPr="0038526D" w:rsidRDefault="007D1556" w:rsidP="007D1556">
      <w:pPr>
        <w:shd w:val="clear" w:color="auto" w:fill="FFFFFF"/>
        <w:spacing w:after="0" w:line="240" w:lineRule="auto"/>
        <w:ind w:left="495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1.     Цели и задачи внедрения антикоррупционной политики</w:t>
      </w:r>
    </w:p>
    <w:p w:rsidR="007D1556" w:rsidRPr="0038526D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1.1.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Основными целями антикоррупционной политики учреждения являются:</w:t>
      </w:r>
    </w:p>
    <w:p w:rsidR="007D1556" w:rsidRPr="0038526D" w:rsidRDefault="007D1556" w:rsidP="007D1556">
      <w:pPr>
        <w:numPr>
          <w:ilvl w:val="0"/>
          <w:numId w:val="1"/>
        </w:numPr>
        <w:shd w:val="clear" w:color="auto" w:fill="FFFFFF"/>
        <w:spacing w:after="100" w:afterAutospacing="1" w:line="240" w:lineRule="auto"/>
        <w:ind w:left="495" w:firstLine="21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предупреждение коррупции в учреждении;</w:t>
      </w:r>
    </w:p>
    <w:p w:rsidR="007D1556" w:rsidRPr="0038526D" w:rsidRDefault="007D1556" w:rsidP="007D155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обеспечение неотвратимости наказания за коррупционные проявления;</w:t>
      </w:r>
    </w:p>
    <w:p w:rsidR="007D1556" w:rsidRPr="009B0A7A" w:rsidRDefault="007D1556" w:rsidP="007D1556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формирование антикоррупционного сознания у работников учреждения.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1.2. Основные задачи антикоррупционной политики учреждения:</w:t>
      </w:r>
    </w:p>
    <w:p w:rsidR="007D1556" w:rsidRPr="0038526D" w:rsidRDefault="007D1556" w:rsidP="007D1556">
      <w:pPr>
        <w:numPr>
          <w:ilvl w:val="0"/>
          <w:numId w:val="2"/>
        </w:numPr>
        <w:shd w:val="clear" w:color="auto" w:fill="FFFFFF"/>
        <w:spacing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формирование у работников единообразного понимания позиции учреждения о неприятии коррупции в любых формах и проявлениях;</w:t>
      </w:r>
    </w:p>
    <w:p w:rsidR="007D1556" w:rsidRPr="0038526D" w:rsidRDefault="007D1556" w:rsidP="007D1556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установление обязанности работников учреждения знать и соблюдать ключевые нормы антикоррупционного законодательства, требования настоящей политики;</w:t>
      </w:r>
    </w:p>
    <w:p w:rsidR="007D1556" w:rsidRPr="0038526D" w:rsidRDefault="007D1556" w:rsidP="007D15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минимизация риска вовлечения работников учреждения в коррупционную деятельность;</w:t>
      </w:r>
    </w:p>
    <w:p w:rsidR="007D1556" w:rsidRPr="0038526D" w:rsidRDefault="007D1556" w:rsidP="007D15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обеспечение ответственности работников за коррупционные проявления;</w:t>
      </w:r>
    </w:p>
    <w:p w:rsidR="007D1556" w:rsidRPr="009B0A7A" w:rsidRDefault="007D1556" w:rsidP="007D155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мониторинг эффективности внедренных антикоррупционных мер (стандартов, процедур и т.п.).</w:t>
      </w:r>
    </w:p>
    <w:p w:rsidR="007D1556" w:rsidRPr="0038526D" w:rsidRDefault="007D1556" w:rsidP="007D1556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2.     Используемые в антикоррупционной политике понятия и определения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>Коррупция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38526D">
        <w:rPr>
          <w:rFonts w:ascii="Times New Roman" w:eastAsia="Times New Roman" w:hAnsi="Times New Roman" w:cs="Times New Roman"/>
          <w:sz w:val="28"/>
          <w:szCs w:val="28"/>
        </w:rPr>
        <w:t>. Коррупцией также является совершение перечисленных деяний от имени или в интересах юридического лица (часть 1 статьи 1 Федерального законы от 25 декабря 2008 года № 273-ФЗ «О противодействии коррупции»).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Противодействие коррупции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(часть 2 статьи 1 Федерального закона от 25 декабря 2008 года № 273-ФЗ «О противодействии коррупции»):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Организация – юридическое лицо независимо от формы собственности, организационно-правовой формы и отраслевой принадлежности.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Контрагент 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>Взятка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 (часть 1 статьи 290 Уголовного кодекса Российской Федерации).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Коммерческий подкуп – незаконные передача лицу, выполняющему управленческие функции, денег, ценных бумаг, иного имущества, оказание ему услуг имущественного характера, предоставление иных имущественных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lastRenderedPageBreak/>
        <w:t>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</w:t>
      </w:r>
      <w:proofErr w:type="gramEnd"/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>Конфликт интересов - 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(представителем организации)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которой он является.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Личная заинтересованность работника (представителя организации) – заинтересованность работника (представителя организации), связанная с возможностью получения работником (представителем организации)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третьих лиц.</w:t>
      </w:r>
    </w:p>
    <w:p w:rsidR="007D1556" w:rsidRPr="0038526D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556" w:rsidRPr="0038526D" w:rsidRDefault="007D1556" w:rsidP="007D1556">
      <w:pPr>
        <w:shd w:val="clear" w:color="auto" w:fill="FFFFFF"/>
        <w:spacing w:line="24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3.     Основные принципы антикоррупционной деятельности учреждения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Система мер противодействия коррупции в учреждении основывается на следующих ключевых принципах: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3.1.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Принцип соответствия политики организации действующему законодательству и общепринятым нормам.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>Соответствие реализуемых антикоррупционных мероприятий Конституции Российской Федерации,  федеральным конституционным законам, общепризнанным принципам и нормам международного права и международным договорам Российской Федерации, федеральным законам, нормативным правовым актам Правительства Российской Федерации, а также нормативным правовым актам Правительства Российской Федерации, нормативным правовым актам иных федеральных органов государственной власти, законодательству Российской Федерации и иным нормативным правовым актам, применимым к учреждению.</w:t>
      </w:r>
      <w:proofErr w:type="gramEnd"/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3.2.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Принцип личного примера руководства.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Ключевая роль руководства учреждения в формировании  культуры нетерпимости к коррупции и в создании внутриорганизационной системы предупреждения и противодействия коррупции.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3.3. Принцип вовлеченности работников.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Информированность работников учреждения о положениях антикоррупционного законодательства и  их активное участие в формировании и реализации антикоррупционных стандартов и процедур.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3.4. Принцип соразмерности антикоррупционных процедур риску коррупции.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lastRenderedPageBreak/>
        <w:t>Разработка и выполнение комплекса мероприятий, позволяющих снизить вероятность вовлечения учреждения, его руководителей и сотрудников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3.5.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Принцип эффективности антикоррупционных процедур.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>приносят значимый результат</w:t>
      </w:r>
      <w:proofErr w:type="gramEnd"/>
      <w:r w:rsidRPr="003852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3.6. Принцип ответственности и неотвратимости наказания.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учреждения за реализацию внутриорганизационной антикоррупционной политики.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3.7.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Принцип открытости деятельности учреждения.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Информирование контрагентов, партнеров и общественности о принятой в учреждении системе мер по противодействию коррупции.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3.8. Принцип постоянного контроля и регулярного мониторинга.</w:t>
      </w:r>
    </w:p>
    <w:p w:rsidR="007D1556" w:rsidRPr="0038526D" w:rsidRDefault="007D1556" w:rsidP="007D1556">
      <w:pPr>
        <w:shd w:val="clear" w:color="auto" w:fill="FFFFFF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Регулярное осуществление мониторинга эффективности внедренных антикоррупционных стандартов и процедур, а также </w:t>
      </w: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>контроля за</w:t>
      </w:r>
      <w:proofErr w:type="gramEnd"/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их исполнением.</w:t>
      </w:r>
    </w:p>
    <w:p w:rsidR="007D1556" w:rsidRPr="0038526D" w:rsidRDefault="007D1556" w:rsidP="007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4.     Область применения антикоррупционной политики и круг лиц, попадающих под ее действие</w:t>
      </w:r>
    </w:p>
    <w:p w:rsidR="007D1556" w:rsidRPr="0038526D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Основным кругом лиц, попадающих под действие антикоррупционной политики учреждения, являются работники, находящиеся с ним в трудовых отношениях, вне зависимости от занимаемой должности и выполняемых трудовых функций, и на других лиц, с которыми учреждение вступает в договорные отношения.</w:t>
      </w:r>
    </w:p>
    <w:p w:rsidR="007D1556" w:rsidRPr="0038526D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556" w:rsidRPr="0038526D" w:rsidRDefault="007D1556" w:rsidP="007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5.     Определение должностных лиц учреждения, ответственных за реализацию антикоррупционной политики</w:t>
      </w:r>
    </w:p>
    <w:p w:rsidR="007D1556" w:rsidRPr="0038526D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5.1. Ответственными за реализацию антикоррупционной политики учреждения являются следующие должностные лица: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- руководитель учреждения;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- заместитель руководителя;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- главный бухгалтер;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- руководители структурных подразделений.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Данные должностные лица обязаны обеспечить выполнение требований действующего законодательства о противодействии коррупции и локальных нормативных актов учреждения, направленных на реализацию мер по предупреждению коррупции в учреждении.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lastRenderedPageBreak/>
        <w:t>5.2.    Руководитель учреждения отвечает за организацию всех мероприятий, направленных на реализацию антикоррупционной политики, включая назначение ответственного за организацию работы по предупреждению коррупционных правонарушений в учреждении.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5.3.    </w:t>
      </w: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>Ответственный</w:t>
      </w:r>
      <w:proofErr w:type="gramEnd"/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за организацию работы по предупреждению коррупционных правонарушений в учреждении: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организует работу по профилактике и противодействию коррупции в учреждении  в соответствии  с антикоррупционной политикой учреждения;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организует разработку проектов локальных нормативных актов, направленных на реализацию перечня антикоррупционных мероприятий, определенных антикоррупционной политикой учреждения, и представляет их на утверждение руководителю учреждения;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оказывает содействие уполномоченным представителям правоохранительных органов при проведении мероприятий по пресечению или расследованию коррупционных преступлений.</w:t>
      </w:r>
    </w:p>
    <w:p w:rsidR="007D1556" w:rsidRPr="00144593" w:rsidRDefault="007D1556" w:rsidP="007D1556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44593">
        <w:rPr>
          <w:rFonts w:ascii="Times New Roman" w:eastAsia="Times New Roman" w:hAnsi="Times New Roman" w:cs="Times New Roman"/>
          <w:b/>
          <w:bCs/>
          <w:sz w:val="28"/>
          <w:szCs w:val="28"/>
        </w:rPr>
        <w:t>6.     Определение и закрепление обязанностей работников и учреждения, связанных с предупреждением и противодействием коррупции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6.1.    Обязанности работников учреждения в связи с предупреждением и противодействием коррупции могут быть общими для всех сотрудников учреждения или специальными, то есть устанавливаться для отдельных категорий работников.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6.2.    Общие обязанности работников в связи с предупреждением и противодействием коррупции, следующие: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- воздерживаться от совершения и (или) участия в совершении коррупционных правонарушений в интересах или от имени учреждения;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- воздерживаться от поведения, которое может быть истолковано окружающими как готовность </w:t>
      </w:r>
      <w:proofErr w:type="gramStart"/>
      <w:r w:rsidRPr="0038526D">
        <w:rPr>
          <w:rFonts w:ascii="Times New Roman" w:eastAsia="Times New Roman" w:hAnsi="Times New Roman" w:cs="Times New Roman"/>
          <w:sz w:val="28"/>
          <w:szCs w:val="28"/>
        </w:rPr>
        <w:t>совершить</w:t>
      </w:r>
      <w:proofErr w:type="gramEnd"/>
      <w:r w:rsidRPr="0038526D">
        <w:rPr>
          <w:rFonts w:ascii="Times New Roman" w:eastAsia="Times New Roman" w:hAnsi="Times New Roman" w:cs="Times New Roman"/>
          <w:sz w:val="28"/>
          <w:szCs w:val="28"/>
        </w:rPr>
        <w:t xml:space="preserve"> или участвовать в совершении коррупционного правонарушения в интересах или от имени учреждения;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- незамедлительно информировать руководителя или ответственное лицо за организацию работы по профилактике коррупционных и иных правонарушений о случаях склонения работника к совершению коррупционных правонарушений;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- незамедлительно информировать руководителя или ответственное лицо за организацию работы по профилактике коррупционных и иных правонарушений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лицами;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- сообщить непосредственному руководителю или иному ответственному лицу о возможности возникновения либо возникшем у работника конфликте интересов.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6.3.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Специальные обязанности в связи с предупреждением и противодействием коррупции могут устанавливаться для следующих категорий лиц, работающих в учреждении: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руководителя;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заместителя руководителя;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главного бухгалтера;</w:t>
      </w:r>
    </w:p>
    <w:p w:rsidR="007D1556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лица, ответственного за реализацию антикоррупционной политики;</w:t>
      </w:r>
    </w:p>
    <w:p w:rsidR="007D1556" w:rsidRPr="00144593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руководителей структурных подразделений.</w:t>
      </w:r>
    </w:p>
    <w:p w:rsidR="007D1556" w:rsidRDefault="007D1556" w:rsidP="007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7.     Установление перечня реализуемых учреждением антикоррупционных мероприятий, стандартов и процедур и порядок их выполнения (применения)</w:t>
      </w:r>
    </w:p>
    <w:p w:rsidR="007D1556" w:rsidRDefault="007D1556" w:rsidP="007D15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В антикоррупционную политику включается следующий перечень мероприятий, которые учреждение планирует реализовать в целях предупреждения и противодействия коррупции: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090"/>
        <w:gridCol w:w="6375"/>
      </w:tblGrid>
      <w:tr w:rsidR="007D1556" w:rsidRPr="0038526D" w:rsidTr="001E081A">
        <w:tc>
          <w:tcPr>
            <w:tcW w:w="30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Направление</w:t>
            </w: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Мероприятие</w:t>
            </w:r>
          </w:p>
        </w:tc>
      </w:tr>
      <w:tr w:rsidR="007D1556" w:rsidRPr="0038526D" w:rsidTr="001E081A">
        <w:tc>
          <w:tcPr>
            <w:tcW w:w="3090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Нормативное обеспечение, закрепление стандартов и декларация намерений поведения</w:t>
            </w: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Введение в договоры, связанные с хозяйственной деятельностью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учреждения</w:t>
            </w: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, стандартной антикоррупционной оговорки</w:t>
            </w:r>
          </w:p>
        </w:tc>
      </w:tr>
      <w:tr w:rsidR="007D1556" w:rsidRPr="0038526D" w:rsidTr="001E081A">
        <w:tc>
          <w:tcPr>
            <w:tcW w:w="309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Разработка и введение специальных антикоррупционных процедур</w:t>
            </w: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«обрат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ной связи», телефона доверия и </w:t>
            </w: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п.)</w:t>
            </w:r>
          </w:p>
        </w:tc>
      </w:tr>
      <w:tr w:rsidR="007D1556" w:rsidRPr="0038526D" w:rsidTr="001E081A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7D1556" w:rsidRPr="0038526D" w:rsidRDefault="007D1556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работодателя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</w:t>
            </w:r>
            <w:proofErr w:type="gramEnd"/>
          </w:p>
        </w:tc>
      </w:tr>
      <w:tr w:rsidR="007D1556" w:rsidRPr="0038526D" w:rsidTr="001E081A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7D1556" w:rsidRPr="0038526D" w:rsidRDefault="007D1556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 процедуры информирования работниками работодателя о возникновении конфликта интересов и порядка выявленного конфликта интересов</w:t>
            </w:r>
          </w:p>
        </w:tc>
      </w:tr>
      <w:tr w:rsidR="007D1556" w:rsidRPr="0038526D" w:rsidTr="001E081A">
        <w:tc>
          <w:tcPr>
            <w:tcW w:w="309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Обучение и информирование работников</w:t>
            </w: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Ежегодное ознакомление работников под подпись с нормативными документами, регламентирующими вопросы предупреждения и противодействия коррупции в организации</w:t>
            </w:r>
          </w:p>
        </w:tc>
      </w:tr>
      <w:tr w:rsidR="007D1556" w:rsidRPr="0038526D" w:rsidTr="001E081A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обучающих мероприятий по вопросам профилактики и противодействия коррупции</w:t>
            </w:r>
          </w:p>
        </w:tc>
      </w:tr>
      <w:tr w:rsidR="007D1556" w:rsidRPr="0038526D" w:rsidTr="001E081A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индивидуального консультирования работников по вопросам применения (соблюдения) антикоррупционных стандартов и процедур</w:t>
            </w:r>
          </w:p>
        </w:tc>
      </w:tr>
      <w:tr w:rsidR="007D1556" w:rsidRPr="0038526D" w:rsidTr="001E081A">
        <w:tc>
          <w:tcPr>
            <w:tcW w:w="3090" w:type="dxa"/>
            <w:vMerge w:val="restart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Оценка результатов проводимой антикоррупционной работы и распространение отчетных материалов</w:t>
            </w: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Подготовка и предоставление отчетных материалов о проводимой работе и достигнутых результатах в сфере противодействия коррупции в Министерство труда, занятости и социального развития Архангельской области.</w:t>
            </w:r>
          </w:p>
        </w:tc>
      </w:tr>
      <w:tr w:rsidR="007D1556" w:rsidRPr="0038526D" w:rsidTr="001E081A">
        <w:tc>
          <w:tcPr>
            <w:tcW w:w="0" w:type="auto"/>
            <w:vMerge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vAlign w:val="center"/>
            <w:hideMark/>
          </w:tcPr>
          <w:p w:rsidR="007D1556" w:rsidRPr="0038526D" w:rsidRDefault="007D1556" w:rsidP="001E081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5" w:type="dxa"/>
            <w:tcBorders>
              <w:top w:val="single" w:sz="6" w:space="0" w:color="BFBFBF"/>
              <w:left w:val="single" w:sz="6" w:space="0" w:color="BFBFBF"/>
              <w:bottom w:val="single" w:sz="6" w:space="0" w:color="BFBFBF"/>
              <w:right w:val="single" w:sz="6" w:space="0" w:color="BFBFBF"/>
            </w:tcBorders>
            <w:shd w:val="clear" w:color="auto" w:fill="FFFFFF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7D1556" w:rsidRPr="0038526D" w:rsidRDefault="007D1556" w:rsidP="001E081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526D">
              <w:rPr>
                <w:rFonts w:ascii="Times New Roman" w:eastAsia="Times New Roman" w:hAnsi="Times New Roman" w:cs="Times New Roman"/>
                <w:sz w:val="28"/>
                <w:szCs w:val="28"/>
              </w:rPr>
              <w:t>Публикация отчетных материалов о проводимой работе и достигнутых результатах в сфере противодействия коррупции на официальном сайте учреждения</w:t>
            </w:r>
          </w:p>
        </w:tc>
      </w:tr>
    </w:tbl>
    <w:p w:rsidR="007D1556" w:rsidRPr="0038526D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556" w:rsidRPr="0038526D" w:rsidRDefault="007D1556" w:rsidP="007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8.     Ответственность сотрудников за несоблюдение требований антикоррупционной политики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8.1.    Учреждение требует от своих работников соблюдения  антикоррупционной политики, информируя их о ключевых принципах, требованиях и санкциях за нарушения. Каждый работник, при заключении трудового договора должен быть ознакомлен под подпись с антикоррупционной политикой учреждения и локальными нормативными актами, касающимися предупреждения и противодействия коррупции, изданными в учреждении.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8.2.     Работники учреждения,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антикоррупционной политики, а также за действие (бездействие) подчиненных им лиц, нарушающих эти требования.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8.3.    К мерам ответственности за коррупционные проявления в учреждении относятся:  меры уголовной, административной и дисциплинарной ответственности в соответствии с законодательством Российской Федерации.</w:t>
      </w:r>
    </w:p>
    <w:p w:rsidR="007D1556" w:rsidRPr="0038526D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D1556" w:rsidRPr="0038526D" w:rsidRDefault="007D1556" w:rsidP="007D155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9.     Сотрудничество с правоохранительными органами в сфере противодействия коррупции</w:t>
      </w:r>
    </w:p>
    <w:p w:rsidR="007D1556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D1556" w:rsidRDefault="007D1556" w:rsidP="007D1556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Сотрудничество с правоохранительными органами является важным показателем действительной приверженности учреждения, декларируемым антикоррупционным стандартам поведения. Данное сотрудничество может осуществляться в формах:</w:t>
      </w:r>
    </w:p>
    <w:p w:rsidR="007D1556" w:rsidRDefault="007D1556" w:rsidP="007D1556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38526D">
        <w:rPr>
          <w:rFonts w:ascii="Times New Roman" w:eastAsia="Times New Roman" w:hAnsi="Times New Roman" w:cs="Times New Roman"/>
          <w:sz w:val="28"/>
          <w:szCs w:val="28"/>
        </w:rPr>
        <w:t>сообщения в соответствующие правоохранительные органы о случаях совершения коррупционных правонарушений, о которых стало известно в учреждении;</w:t>
      </w:r>
    </w:p>
    <w:p w:rsidR="007D1556" w:rsidRDefault="007D1556" w:rsidP="007D1556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9C7">
        <w:rPr>
          <w:rFonts w:ascii="Times New Roman" w:eastAsia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:rsidR="007D1556" w:rsidRPr="001979C7" w:rsidRDefault="007D1556" w:rsidP="007D1556">
      <w:pPr>
        <w:shd w:val="clear" w:color="auto" w:fill="FFFFFF"/>
        <w:spacing w:after="0" w:line="240" w:lineRule="auto"/>
        <w:ind w:firstLine="495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1979C7">
        <w:rPr>
          <w:rFonts w:ascii="Times New Roman" w:eastAsia="Times New Roman" w:hAnsi="Times New Roman" w:cs="Times New Roman"/>
          <w:sz w:val="28"/>
          <w:szCs w:val="28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7D1556" w:rsidRPr="0038526D" w:rsidRDefault="007D1556" w:rsidP="007D1556">
      <w:pPr>
        <w:shd w:val="clear" w:color="auto" w:fill="FFFFFF"/>
        <w:spacing w:before="24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10.        Порядок пересмотра и внесения изменений в антикоррупционную политику</w:t>
      </w:r>
    </w:p>
    <w:p w:rsidR="007D1556" w:rsidRPr="0038526D" w:rsidRDefault="007D1556" w:rsidP="007D15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10.1.         При изменении законодательства Российской Федерации, либо выявлении недостаточно эффективных положений антикоррупционной политики учреждения она может быть пересмотрена и в нее могут быть внесены изменения и дополнения.</w:t>
      </w:r>
    </w:p>
    <w:p w:rsidR="007D1556" w:rsidRPr="0038526D" w:rsidRDefault="007D1556" w:rsidP="007D155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26D">
        <w:rPr>
          <w:rFonts w:ascii="Times New Roman" w:eastAsia="Times New Roman" w:hAnsi="Times New Roman" w:cs="Times New Roman"/>
          <w:sz w:val="28"/>
          <w:szCs w:val="28"/>
        </w:rPr>
        <w:t>10.2.         Работа по актуализации антикоррупционной политики учреждения осуществляется по поручению руководителя учреждения ответственным должностным лицом за организацию профилактики и противодействия коррупции в учреждении.</w:t>
      </w:r>
    </w:p>
    <w:p w:rsidR="00000000" w:rsidRDefault="007D1556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93AB0"/>
    <w:multiLevelType w:val="multilevel"/>
    <w:tmpl w:val="52F87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586014"/>
    <w:multiLevelType w:val="multilevel"/>
    <w:tmpl w:val="FDB2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7D1556"/>
    <w:rsid w:val="007D1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15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2470</Words>
  <Characters>14084</Characters>
  <Application>Microsoft Office Word</Application>
  <DocSecurity>0</DocSecurity>
  <Lines>117</Lines>
  <Paragraphs>33</Paragraphs>
  <ScaleCrop>false</ScaleCrop>
  <Company>Grizli777</Company>
  <LinksUpToDate>false</LinksUpToDate>
  <CharactersWithSpaces>16521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Александровна</dc:creator>
  <cp:keywords/>
  <dc:description/>
  <cp:lastModifiedBy>Елена Александровна</cp:lastModifiedBy>
  <cp:revision>2</cp:revision>
  <dcterms:created xsi:type="dcterms:W3CDTF">2017-05-16T09:46:00Z</dcterms:created>
  <dcterms:modified xsi:type="dcterms:W3CDTF">2017-05-16T09:46:00Z</dcterms:modified>
</cp:coreProperties>
</file>