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84" w:rsidRDefault="00953684" w:rsidP="00953684">
      <w:pPr>
        <w:tabs>
          <w:tab w:val="left" w:pos="53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Утверждено      </w:t>
      </w:r>
    </w:p>
    <w:p w:rsidR="00953684" w:rsidRDefault="00953684" w:rsidP="00953684">
      <w:pPr>
        <w:spacing w:after="0"/>
        <w:ind w:left="3540" w:firstLine="3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распоряжением  и.о. директора  </w:t>
      </w:r>
    </w:p>
    <w:p w:rsidR="00953684" w:rsidRDefault="00953684" w:rsidP="00953684">
      <w:pPr>
        <w:spacing w:after="0"/>
        <w:ind w:left="3540" w:firstLine="3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ГБУ  СОН АО «Красноборский  КЦСО»</w:t>
      </w:r>
    </w:p>
    <w:p w:rsidR="00953684" w:rsidRDefault="00953684" w:rsidP="00953684">
      <w:pPr>
        <w:spacing w:after="0"/>
        <w:ind w:left="3540" w:firstLine="3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26.05.2015 года № 24/1-од</w:t>
      </w:r>
    </w:p>
    <w:p w:rsidR="00953684" w:rsidRDefault="00953684" w:rsidP="00953684"/>
    <w:p w:rsidR="00953684" w:rsidRDefault="00953684" w:rsidP="0095368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953684" w:rsidRDefault="00953684" w:rsidP="009536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социальном приюте для детей</w:t>
      </w:r>
    </w:p>
    <w:p w:rsidR="00953684" w:rsidRDefault="00953684" w:rsidP="009536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3684" w:rsidRDefault="00953684" w:rsidP="00953684">
      <w:pPr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953684" w:rsidRDefault="00953684" w:rsidP="0095368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Наименование учреждения - государственное бюджетное учреждение социального обслуживания населения Архангельской области  "Красноборский  комплексный центр социального обслуживания "(далее Учреждение).</w:t>
      </w:r>
    </w:p>
    <w:p w:rsidR="00953684" w:rsidRDefault="00953684" w:rsidP="009536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Социальный приют для детей (далее Социальный приют) является структурным подразделением Учреждения. </w:t>
      </w:r>
      <w:proofErr w:type="gramStart"/>
      <w:r>
        <w:rPr>
          <w:rFonts w:ascii="Times New Roman" w:hAnsi="Times New Roman"/>
          <w:sz w:val="28"/>
          <w:szCs w:val="28"/>
        </w:rPr>
        <w:t>Рассчитан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5  койко-мест.</w:t>
      </w:r>
    </w:p>
    <w:p w:rsidR="00953684" w:rsidRDefault="00953684" w:rsidP="009536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Местонахождение - 165463, Архангельская область, Красноборский район,  деревня  Верхняя Сергиевская,  д. 2.</w:t>
      </w:r>
    </w:p>
    <w:p w:rsidR="00953684" w:rsidRDefault="00953684" w:rsidP="009536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Социальные услуги в стационарной форме социального обслуживания предоставляются несовершеннолетним – получателям социальных услуг в возрасте от 3 до 18 лет. </w:t>
      </w:r>
    </w:p>
    <w:p w:rsidR="00953684" w:rsidRDefault="00953684" w:rsidP="009536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Результатом предоставления социальных услуг в стационарной форме социального обслуживания является улучшение условий жизнедеятельности получателей социальных услуг.</w:t>
      </w:r>
    </w:p>
    <w:p w:rsidR="00953684" w:rsidRDefault="00953684" w:rsidP="009536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Основными задачами Социального приюта являются:</w:t>
      </w:r>
    </w:p>
    <w:p w:rsidR="00953684" w:rsidRDefault="00953684" w:rsidP="009536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временного проживания и реабилитация несовершеннолетних, признанных нуждающимися в социальном обслуживании в стационарной форме;</w:t>
      </w:r>
    </w:p>
    <w:p w:rsidR="00953684" w:rsidRDefault="00953684" w:rsidP="009536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условий пребывания, соответствующих санитарно-гигиеническим требованиям, а также надлежащий уход;</w:t>
      </w:r>
    </w:p>
    <w:p w:rsidR="00953684" w:rsidRDefault="00953684" w:rsidP="009536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оказание социально - бытовых, социально - медицинских, социально - психологических, социально - педагогических, социально - правовых услуг и  услуг, не относящихся к социальным услугам (социальное сопровождение семей);</w:t>
      </w:r>
      <w:proofErr w:type="gramEnd"/>
    </w:p>
    <w:p w:rsidR="00953684" w:rsidRDefault="00953684" w:rsidP="00953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контроля качества и доступности оказываемых социальных услуг  получателям социальных услуг.</w:t>
      </w:r>
    </w:p>
    <w:p w:rsidR="00953684" w:rsidRDefault="00953684" w:rsidP="00953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своей деятельности Социальный приют  руководствуется: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 № 442-ФЗ от 28.12.2013 г. «Об основах социального обслуживания граждан в Российской Федерации»;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Приказом Министерства труда России от 24.11.2014 года № 935н « Об утверждении примерного порядка предоставления социальных услуг в стационарной форме социального обслуживания»;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Областным законом № 190-11-ОЗ от 24 октября 2014 г. «О реализации государственных полномочий Архангельской области в  сфере социального обслуживания граждан»; 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Архангельской области от 07.11.2014 г. № 452-пп 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Регламента межведомственного взаимодействия исполнительных органов государственной власти Архангельской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реализацией полномочий в сфере социального обслуживания»;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Архангельской области от 18.11.2014 г. № 475-пп «Об утверждении порядков предоставления социальных услуг поставщиками социальных услуг Архангельской области»;</w:t>
      </w:r>
    </w:p>
    <w:p w:rsidR="00953684" w:rsidRDefault="00953684" w:rsidP="00953684">
      <w:pPr>
        <w:numPr>
          <w:ilvl w:val="0"/>
          <w:numId w:val="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Архангельской  области от 20.11.2014 г. № 37-п  «Об утверждения размера платы за предоставление социальных услуг в Архангельской области и Порядка взимания платы за предоставление социальных услуг в Архангельской области»;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Архангельской области от 23.12.2014 г. № 42-п «Об утверждении административного регламента по предоставлению государственной услуги по признанию несовершеннолетних граждан нуждающимися в социальном обслуживании и составлению индивидуальных программ предоставления социальных услуг в Архангельской области»;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труда и социальной защиты РФ от 10.11.2014 года № 874н «О примерной форме договора о предоставлении социальных услуг, а также о форме индивидуальной программы предоставления социальных услуг»;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52142-2003 «Социальное обслуживание населения. Качество социальных услуг. Общие положения»;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52496-2005 «Социальное обслуживание населения. Контроль качества социальных услуг. Общие положения»;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52497-2005 «Социальное обслуживание населения. Система качества учреждений социального обслуживания»;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52143-2013 «Социальное обслуживание населения. Основные виды социальных услуг»;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52495-2005 «Социальное обслуживание населения. Термины и определения»;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52498-2005 «Социальное обслуживание. Классификация учреждений социального обслуживания»;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52881-2007 «Социальное обслуживание. Типы учреждений социального обслуживания семьи и детей»;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52882-2007  «Социальное обслуживание населения. Специальное техническое оснащение учреждений социального обслуживания»;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52883-2007 «Социальное обслуживание населения. Требования к персоналу учреждения социального обслуживания»;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52888-2013 «Социальное обслуживание населения. Социальные услуги детям»;</w:t>
      </w:r>
    </w:p>
    <w:p w:rsidR="00953684" w:rsidRDefault="00953684" w:rsidP="0095368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Национальным стандартом РФ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53061-2008 «Социальное обслуживание населения. Контроль качества социальных услуг детям».</w:t>
      </w:r>
    </w:p>
    <w:p w:rsidR="00B855E2" w:rsidRDefault="00B855E2" w:rsidP="00B855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Социальный приют создается, реорганизуется и ликвидируется решением директора Учреждения по согласованию с Министерством труда, и социального развития Архангельской области. </w:t>
      </w:r>
    </w:p>
    <w:p w:rsidR="00B855E2" w:rsidRDefault="00B855E2" w:rsidP="00B855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B855E2">
        <w:rPr>
          <w:rFonts w:ascii="Times New Roman" w:hAnsi="Times New Roman"/>
          <w:sz w:val="28"/>
          <w:szCs w:val="28"/>
        </w:rPr>
        <w:t>.</w:t>
      </w:r>
      <w:r w:rsidRPr="00B855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55E2">
        <w:rPr>
          <w:rFonts w:ascii="Times New Roman" w:hAnsi="Times New Roman"/>
          <w:color w:val="000000"/>
          <w:sz w:val="28"/>
          <w:szCs w:val="28"/>
        </w:rPr>
        <w:t xml:space="preserve">Общее руководство деятельностью </w:t>
      </w:r>
      <w:r>
        <w:rPr>
          <w:rFonts w:ascii="Times New Roman" w:hAnsi="Times New Roman"/>
          <w:color w:val="000000"/>
          <w:sz w:val="28"/>
          <w:szCs w:val="28"/>
        </w:rPr>
        <w:t>Социального приюта</w:t>
      </w:r>
      <w:r w:rsidRPr="00B855E2">
        <w:rPr>
          <w:rFonts w:ascii="Times New Roman" w:hAnsi="Times New Roman"/>
          <w:color w:val="000000"/>
          <w:sz w:val="28"/>
          <w:szCs w:val="28"/>
        </w:rPr>
        <w:t xml:space="preserve"> осуществляется директором Учреждения.</w:t>
      </w:r>
    </w:p>
    <w:p w:rsidR="00B855E2" w:rsidRDefault="00B855E2" w:rsidP="00B855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B855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Получатели социальных услуг</w:t>
      </w:r>
      <w:r w:rsidRPr="00B855E2">
        <w:rPr>
          <w:rFonts w:ascii="Times New Roman" w:hAnsi="Times New Roman"/>
          <w:sz w:val="28"/>
          <w:szCs w:val="28"/>
        </w:rPr>
        <w:t xml:space="preserve"> обеспечиваются питанием, отдельным койко-местом, мебелью, мягким инвентарем, предметами личной гигиены.</w:t>
      </w:r>
    </w:p>
    <w:p w:rsidR="00B855E2" w:rsidRDefault="00B855E2" w:rsidP="00B855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B855E2">
        <w:rPr>
          <w:rFonts w:ascii="Times New Roman" w:hAnsi="Times New Roman"/>
          <w:sz w:val="28"/>
          <w:szCs w:val="28"/>
        </w:rPr>
        <w:t xml:space="preserve">. Медико-санитарное обслуживание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B855E2">
        <w:rPr>
          <w:rFonts w:ascii="Times New Roman" w:hAnsi="Times New Roman"/>
          <w:sz w:val="28"/>
          <w:szCs w:val="28"/>
        </w:rPr>
        <w:t xml:space="preserve"> осуществляется в соответствии с лицензией на медицинскую деятельность.</w:t>
      </w:r>
    </w:p>
    <w:p w:rsidR="00B855E2" w:rsidRPr="00B855E2" w:rsidRDefault="00B855E2" w:rsidP="00B855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B855E2">
        <w:rPr>
          <w:rFonts w:ascii="Times New Roman" w:hAnsi="Times New Roman"/>
          <w:sz w:val="28"/>
          <w:szCs w:val="28"/>
        </w:rPr>
        <w:t>. В Отделении организуется  круглосуточное дежурство работников.</w:t>
      </w:r>
    </w:p>
    <w:p w:rsidR="00953684" w:rsidRDefault="00953684" w:rsidP="00B85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3684" w:rsidRDefault="00953684" w:rsidP="0095368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Основные виды услуг,  предоставляемые получателям социальных услуг</w:t>
      </w:r>
    </w:p>
    <w:p w:rsidR="00953684" w:rsidRDefault="00953684" w:rsidP="00953684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2.1. Социально-бытовые услуги:</w:t>
      </w:r>
    </w:p>
    <w:p w:rsidR="00953684" w:rsidRDefault="00953684" w:rsidP="0095368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площади жилых помещений согласно утвержденным нормативам;</w:t>
      </w:r>
    </w:p>
    <w:p w:rsidR="00953684" w:rsidRDefault="00953684" w:rsidP="0095368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обеспечение мягким инвентарем (одеждой, обувью, нательным бельем и постельными принадлежностями) согласно утвержденным нормативам, в том числе обеспечение получателя социальных услуг при выписке (выбытии) из организации социального обслуживания одеждой, обувью</w:t>
      </w:r>
      <w:r>
        <w:rPr>
          <w:rFonts w:ascii="Times New Roman" w:hAnsi="Times New Roman"/>
          <w:sz w:val="28"/>
          <w:szCs w:val="28"/>
        </w:rPr>
        <w:t>;</w:t>
      </w:r>
    </w:p>
    <w:p w:rsidR="00953684" w:rsidRDefault="00953684" w:rsidP="0095368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досуга и отдыха, в том числе книгами, журналами, газетами, настольными играми;</w:t>
      </w:r>
    </w:p>
    <w:p w:rsidR="00953684" w:rsidRDefault="00953684" w:rsidP="0095368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питанием, согласно утвержденным нормативам;</w:t>
      </w:r>
    </w:p>
    <w:p w:rsidR="00953684" w:rsidRDefault="00953684" w:rsidP="0095368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получателям социальных услуг возможности свободного посещения их законными представителями, адвокатами, нотариусами, представителями общественных и иных организаций, священнослужителями, а также родственниками и другими лицами в дневное и вечернее время;</w:t>
      </w:r>
    </w:p>
    <w:p w:rsidR="00953684" w:rsidRDefault="00953684" w:rsidP="0095368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предоставление получателям социальных услуг возможности пользоваться услугами связи, в том числе информационно-телекоммуникационной сетью «Интернет», и услугами почтовой связи при получении социальных услуг в организациях социального обслуживания в Архангельской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53684" w:rsidRDefault="00953684" w:rsidP="0095368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сохранности личных вещей и ценностей получателей социальных услуг;</w:t>
      </w:r>
    </w:p>
    <w:p w:rsidR="00953684" w:rsidRDefault="00953684" w:rsidP="0095368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организации социального обслуживания и учитывающих интересы верующих различных конфессий и атеистов;</w:t>
      </w:r>
    </w:p>
    <w:p w:rsidR="00953684" w:rsidRDefault="00953684" w:rsidP="0095368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 пользование мебели;</w:t>
      </w:r>
    </w:p>
    <w:p w:rsidR="00953684" w:rsidRDefault="00953684" w:rsidP="0095368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транспорта для поездок получателей социальных услуг к местам лечения, обучения, консультаций и участия в культурно - досуговых мероприятиях, если по состоянию здоровья им противопоказано пользоваться общественным транспортом;</w:t>
      </w:r>
    </w:p>
    <w:p w:rsidR="00953684" w:rsidRDefault="00953684" w:rsidP="0095368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содействие в сохранении за получателями социальных услуг занимаемых ими ранее по договору найма или договору аренды жилых помещений в домах государственного, муниципального жилых фондов в течение шести месяцев с момента поступления в организацию социального обслуживания в Архангельской области, а в случаях, если в жилых помещениях остались проживать члены их семей, - в течение всего времени пребывания в организации социального обслуживания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53684" w:rsidRDefault="00953684" w:rsidP="0095368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уборка жилых помещений;</w:t>
      </w:r>
    </w:p>
    <w:p w:rsidR="00953684" w:rsidRDefault="00953684" w:rsidP="0095368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помощь в написании, прочтении писем и различных документов.</w:t>
      </w:r>
    </w:p>
    <w:p w:rsidR="00953684" w:rsidRDefault="00953684" w:rsidP="00953684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2. Социально-медицинские услуги:</w:t>
      </w:r>
    </w:p>
    <w:p w:rsidR="00953684" w:rsidRDefault="00953684" w:rsidP="0095368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процедур, связанных с сохранением здоровья получателей социальных услуг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(измерение температуры тела,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приемом лекарств и другие)</w:t>
      </w:r>
      <w:r>
        <w:rPr>
          <w:rFonts w:ascii="Times New Roman" w:hAnsi="Times New Roman"/>
          <w:sz w:val="28"/>
          <w:szCs w:val="28"/>
        </w:rPr>
        <w:t>;</w:t>
      </w:r>
    </w:p>
    <w:p w:rsidR="00953684" w:rsidRDefault="00953684" w:rsidP="0095368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оздоровительных мероприятий;</w:t>
      </w:r>
    </w:p>
    <w:p w:rsidR="00953684" w:rsidRDefault="00953684" w:rsidP="0095368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953684" w:rsidRDefault="00953684" w:rsidP="0095368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занятий, обучающих здоровому образу жизни;</w:t>
      </w:r>
    </w:p>
    <w:p w:rsidR="00953684" w:rsidRDefault="00953684" w:rsidP="0095368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уход, первичная медико-санитарная помощь, в том числе при стоматологических заболеваниях, предоставляемая в организации социального обслуживания;</w:t>
      </w:r>
    </w:p>
    <w:p w:rsidR="00953684" w:rsidRDefault="00953684" w:rsidP="0095368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оказании медицинской помощи в государственных медицинских организациях Архангельской области.</w:t>
      </w:r>
    </w:p>
    <w:p w:rsidR="00953684" w:rsidRDefault="00953684" w:rsidP="00953684">
      <w:pPr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2.3. Социально-психологические услуги:</w:t>
      </w:r>
    </w:p>
    <w:p w:rsidR="00953684" w:rsidRDefault="00953684" w:rsidP="0095368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социально-психологическое консультирование, в том числе по вопросам внутрисемейных отношений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53684" w:rsidRDefault="00953684" w:rsidP="0095368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услуг, в том числе психологические тренинги;</w:t>
      </w:r>
    </w:p>
    <w:p w:rsidR="00953684" w:rsidRDefault="00953684" w:rsidP="0095368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социально-психологический патронаж;</w:t>
      </w:r>
    </w:p>
    <w:p w:rsidR="00953684" w:rsidRPr="004F1652" w:rsidRDefault="00953684" w:rsidP="004F1652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оказание консультационной психологической помощи анонимно, в том числе с использованием телефона доверия.</w:t>
      </w:r>
      <w:bookmarkStart w:id="0" w:name="_GoBack"/>
      <w:bookmarkEnd w:id="0"/>
    </w:p>
    <w:p w:rsidR="00953684" w:rsidRDefault="00953684" w:rsidP="00953684">
      <w:pPr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2.4. Социально-правовые услуги:</w:t>
      </w:r>
    </w:p>
    <w:p w:rsidR="00953684" w:rsidRDefault="00953684" w:rsidP="0095368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услуги по защите прав и законных интересов получателей социальных услуг в установленном законодательством Российской Федерации порядке;</w:t>
      </w:r>
    </w:p>
    <w:p w:rsidR="00953684" w:rsidRDefault="00953684" w:rsidP="0095368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оказание помощи в оформлении и восстановлении документов получателей социальных услуг;</w:t>
      </w:r>
    </w:p>
    <w:p w:rsidR="00953684" w:rsidRDefault="00953684" w:rsidP="0095368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вопросах, связанных с пенсионным обеспечением, предоставлением социальных выплат;</w:t>
      </w:r>
    </w:p>
    <w:p w:rsidR="00953684" w:rsidRDefault="00953684" w:rsidP="0095368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осуществлении мер социальной поддержки, установленных законодательством Российской Федерации;</w:t>
      </w:r>
    </w:p>
    <w:p w:rsidR="00953684" w:rsidRDefault="00953684" w:rsidP="0095368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представительства в суде для защиты прав и интересов.</w:t>
      </w:r>
    </w:p>
    <w:p w:rsidR="00953684" w:rsidRDefault="00953684" w:rsidP="00953684">
      <w:pPr>
        <w:shd w:val="clear" w:color="auto" w:fill="FFFFFF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2.5. Социально-педагогические услуги:</w:t>
      </w:r>
    </w:p>
    <w:p w:rsidR="00953684" w:rsidRDefault="00953684" w:rsidP="00953684">
      <w:pPr>
        <w:pStyle w:val="a4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социально-педагогическая коррекция, включая диагностику и консультирование;</w:t>
      </w:r>
    </w:p>
    <w:p w:rsidR="00953684" w:rsidRDefault="00953684" w:rsidP="00953684">
      <w:pPr>
        <w:pStyle w:val="a4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формирование позитивных интересов (в том числе в сфере досуга) у получателей социальных услуг;</w:t>
      </w:r>
    </w:p>
    <w:p w:rsidR="00953684" w:rsidRDefault="00953684" w:rsidP="004F1652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организация досуга (праздники, экскурсии и другие культурные мероприятия)</w:t>
      </w:r>
      <w:r>
        <w:rPr>
          <w:rFonts w:ascii="Times New Roman" w:hAnsi="Times New Roman"/>
          <w:sz w:val="28"/>
          <w:szCs w:val="28"/>
        </w:rPr>
        <w:t>.</w:t>
      </w:r>
    </w:p>
    <w:p w:rsidR="004F1652" w:rsidRPr="004F1652" w:rsidRDefault="004F1652" w:rsidP="004F1652">
      <w:pPr>
        <w:pStyle w:val="a4"/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53684" w:rsidRDefault="00953684" w:rsidP="0095368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 Порядок и условия предоставления социальных услуг</w:t>
      </w:r>
    </w:p>
    <w:p w:rsidR="00953684" w:rsidRDefault="00953684" w:rsidP="00953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Порядок и условия предоставления социальных услуг получателям социальных услуг определяется 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Архангельской области от 18.11.2014 г. № 475-пп «Об утверждении порядков предоставления социальных услуг поставщиками социальных услуг Архангельской области» и Приказа Минтруда России от 24.11.2014 г. № 935н «Об утверждении примерного порядка предоставления социальных услуг в стационарной форме социального обслуживания».</w:t>
      </w:r>
    </w:p>
    <w:p w:rsidR="00953684" w:rsidRDefault="00953684" w:rsidP="00953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Социальные услуги предоставляются  получателям социальных  услуг в соответствии с индивидуальными программами предоставления социальных услуг, </w:t>
      </w:r>
      <w:r>
        <w:rPr>
          <w:rFonts w:ascii="Times New Roman" w:hAnsi="Times New Roman"/>
          <w:sz w:val="28"/>
          <w:szCs w:val="28"/>
        </w:rPr>
        <w:lastRenderedPageBreak/>
        <w:t xml:space="preserve">на основании договора о предоставлении социальных услуг, заключаемого с несовершеннолетним либо его законным представителем несовершеннолетнего в течение суток </w:t>
      </w:r>
      <w:proofErr w:type="gramStart"/>
      <w:r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индивидуальной программы поставщику социальных услуг.</w:t>
      </w:r>
    </w:p>
    <w:p w:rsidR="00953684" w:rsidRDefault="00953684" w:rsidP="00953684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 Основанием для предоставления социальных услуг является обращение заявителя (несовершеннолетнего либо его законного или уполномоченного представителя) с заявлением по форме, утвержденной приказом Министерства  труда и социальной защиты РФ от 28.03.2014 г. №159н «Об утверждении формы заявления о предоставлении социальных услуг».</w:t>
      </w:r>
    </w:p>
    <w:p w:rsidR="00953684" w:rsidRDefault="00953684" w:rsidP="00953684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 заявлению прилагаются следующие документы: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представителя, и документ, удостоверяющий его личность, в случае обращения с заявлением через представителя;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место жительства и (или) пребывания, фактического проживания заявителя на территории Архангельской области;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программа предоставления социальных услуг;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о наличии (отсутствии) заболеваний, включенных  в перечень медицинских противопоказаний,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наличием которых заявителю может быть отказано, в том числе временно, в предоставлении социальных услуг в стационарной форме социального обслуживания по форме, утвержденной приказом Министерства здравоохранения РФ;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карта, выданная медицинской организацией, для поступления в организацию для предоставления социальных услуг в форме стационарного социального обслуживания;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программа реабилитации инвалида, ребенка-инвалида, выданная федеральным государственным учреждением медико-социальной экспертизы (для инвалида, ребенка-инвалида).</w:t>
      </w:r>
    </w:p>
    <w:p w:rsidR="00953684" w:rsidRDefault="00953684" w:rsidP="009536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Заявление и документы, указанные в 3.4,  предоставляются в организацию социального обслуживания:</w:t>
      </w:r>
    </w:p>
    <w:p w:rsidR="00953684" w:rsidRDefault="00953684" w:rsidP="009536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 или через представителя. В данном случае представляются как подлинники, так и копии документов; </w:t>
      </w:r>
    </w:p>
    <w:p w:rsidR="00953684" w:rsidRDefault="00953684" w:rsidP="009536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заказным почтовым отправлением. В данном случае направляются копии документов, заверенные в порядке, установленном законодательством РФ.</w:t>
      </w:r>
    </w:p>
    <w:p w:rsidR="00953684" w:rsidRDefault="00953684" w:rsidP="009536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суток со дня поступления заявления и документов принимает одно из следующих решений:</w:t>
      </w:r>
    </w:p>
    <w:p w:rsidR="00953684" w:rsidRDefault="00953684" w:rsidP="009536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предоставлении социальных услуг. В этом случае Учреждение в течение суток со дня представления документов заключает договор о предоставлении социальных услуг с заявителем или его представителем;</w:t>
      </w:r>
    </w:p>
    <w:p w:rsidR="00953684" w:rsidRDefault="00953684" w:rsidP="00953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 возврате заявления и документов. В этом случае Учреждение возвращает заявление и документы и направляет письменное мотивированное уведомление о возврате документов, в котором указывает причины, послужившие основанием для принятия указанного решения.</w:t>
      </w:r>
    </w:p>
    <w:p w:rsidR="00953684" w:rsidRDefault="00953684" w:rsidP="00953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Основаниями отказа в предоставлении социальных услуг являются:</w:t>
      </w:r>
    </w:p>
    <w:p w:rsidR="00953684" w:rsidRDefault="00953684" w:rsidP="00953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представление документов не в полном объеме;</w:t>
      </w:r>
    </w:p>
    <w:p w:rsidR="00953684" w:rsidRDefault="00953684" w:rsidP="00953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представление заявления и документов, оформление которых не соответствуют требованиям, предусмотренным пунктами 3.3 и 3.5;</w:t>
      </w:r>
    </w:p>
    <w:p w:rsidR="00953684" w:rsidRDefault="00953684" w:rsidP="00953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представление заявителем недостоверных сведений. </w:t>
      </w:r>
    </w:p>
    <w:p w:rsidR="00953684" w:rsidRDefault="00953684" w:rsidP="00953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Отсутствие свободных койко-мест в Социальном приюте также является основанием для отказа в социальном обслуживании.</w:t>
      </w:r>
    </w:p>
    <w:p w:rsidR="00953684" w:rsidRDefault="00953684" w:rsidP="00953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Предоставление социальных услуг в Социальном приюте включает в себя предоставление несовершеннолетним социальных услуг в соответствии:</w:t>
      </w:r>
    </w:p>
    <w:p w:rsidR="00953684" w:rsidRDefault="00953684" w:rsidP="00953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перечнем социальных услуг, предоставляемых поставщиками социальных услуг в Архангельской области, утвержденным областным законом № 190-11-ОЗ;</w:t>
      </w:r>
    </w:p>
    <w:p w:rsidR="00953684" w:rsidRDefault="00953684" w:rsidP="00953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 стандартами социальных услуг, предоставляемых в стационарной форме социального обслуживания.</w:t>
      </w:r>
    </w:p>
    <w:p w:rsidR="00953684" w:rsidRDefault="00953684" w:rsidP="009536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На каждого несовершеннолетнего, поступающего в </w:t>
      </w:r>
      <w:r>
        <w:rPr>
          <w:rFonts w:ascii="Times New Roman" w:hAnsi="Times New Roman"/>
          <w:color w:val="000000"/>
          <w:sz w:val="28"/>
          <w:szCs w:val="28"/>
        </w:rPr>
        <w:t>Социальный приют,</w:t>
      </w:r>
      <w:r>
        <w:rPr>
          <w:rFonts w:ascii="Times New Roman" w:hAnsi="Times New Roman"/>
          <w:sz w:val="28"/>
          <w:szCs w:val="28"/>
        </w:rPr>
        <w:t xml:space="preserve"> заводится личное дело, в котором находятся: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заявление;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рождении (паспорта);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место жительства и (или) пребывания, фактического проживания заявителя на территории Архангельской области;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программа предоставления социальных услуг;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составе семьи (при её наличии);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страхового  удостоверения (СНИЛС) (при наличии);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обследования условий жизнедеятельности;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полиса обязательного медицинского страхования получателя социальных услуг;</w:t>
      </w:r>
    </w:p>
    <w:p w:rsidR="00953684" w:rsidRDefault="00953684" w:rsidP="009536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документы.</w:t>
      </w:r>
    </w:p>
    <w:p w:rsidR="00953684" w:rsidRDefault="00953684" w:rsidP="00953684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953684" w:rsidRDefault="00953684" w:rsidP="00953684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  Оплата предоставления социальных услуг </w:t>
      </w:r>
    </w:p>
    <w:p w:rsidR="00953684" w:rsidRDefault="00953684" w:rsidP="00953684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Несовершеннолетним социальные услуги в форме стационарного обслуживания предоставляются бесплатно.</w:t>
      </w:r>
    </w:p>
    <w:p w:rsidR="00953684" w:rsidRDefault="00953684" w:rsidP="00953684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953684" w:rsidRDefault="00953684" w:rsidP="00953684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 Показатели качества и оценка результатов предоставления социальных услуг</w:t>
      </w:r>
    </w:p>
    <w:p w:rsidR="00953684" w:rsidRDefault="00953684" w:rsidP="00953684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5.1.  Основными факторами, определяющими качество социальных услуг</w:t>
      </w:r>
      <w:r>
        <w:rPr>
          <w:color w:val="000000"/>
          <w:sz w:val="28"/>
          <w:szCs w:val="28"/>
        </w:rPr>
        <w:t>, предоставляемых получателям социальных услуг в стационарной форме социального обслуживания, являются:</w:t>
      </w:r>
    </w:p>
    <w:p w:rsidR="00953684" w:rsidRDefault="00953684" w:rsidP="00953684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адресность предоставления социальных услуг;</w:t>
      </w:r>
    </w:p>
    <w:p w:rsidR="00953684" w:rsidRDefault="00953684" w:rsidP="00953684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приближенность организаций социальных услуг к месту жительства получателей услуг для обеспечения потребностей граждан в социальном обслуживании, </w:t>
      </w:r>
      <w:r>
        <w:rPr>
          <w:color w:val="000000"/>
          <w:spacing w:val="-12"/>
          <w:sz w:val="28"/>
          <w:szCs w:val="28"/>
        </w:rPr>
        <w:t>достаточность финансовых, материально-технических, кадровых и информационных</w:t>
      </w:r>
      <w:r>
        <w:rPr>
          <w:color w:val="000000"/>
          <w:sz w:val="28"/>
          <w:szCs w:val="28"/>
        </w:rPr>
        <w:t xml:space="preserve"> ресурсов у поставщиков.</w:t>
      </w:r>
    </w:p>
    <w:p w:rsidR="00953684" w:rsidRDefault="00953684" w:rsidP="00953684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  При оценке качества социальной услуги, предоставляемой в </w:t>
      </w:r>
      <w:r w:rsidR="00B77E15">
        <w:rPr>
          <w:color w:val="000000"/>
          <w:sz w:val="28"/>
          <w:szCs w:val="28"/>
        </w:rPr>
        <w:t xml:space="preserve">стационарной </w:t>
      </w:r>
      <w:r>
        <w:rPr>
          <w:color w:val="000000"/>
          <w:sz w:val="28"/>
          <w:szCs w:val="28"/>
        </w:rPr>
        <w:t>форме социального обслуживания, используют следующие критерии:</w:t>
      </w:r>
    </w:p>
    <w:p w:rsidR="00953684" w:rsidRDefault="00953684" w:rsidP="00953684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  полнота предоставления социальной услуги в соответствии </w:t>
      </w:r>
      <w:r>
        <w:rPr>
          <w:color w:val="000000"/>
          <w:sz w:val="28"/>
          <w:szCs w:val="28"/>
        </w:rPr>
        <w:br/>
        <w:t>с требованиями законодательства Российской Федерации и законодательства Архангельской области и ее своевременность;</w:t>
      </w:r>
    </w:p>
    <w:p w:rsidR="00953684" w:rsidRDefault="00953684" w:rsidP="00953684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2)  результативность (эффективность) предоставления социальной услуги</w:t>
      </w:r>
      <w:r>
        <w:rPr>
          <w:color w:val="000000"/>
          <w:sz w:val="28"/>
          <w:szCs w:val="28"/>
        </w:rPr>
        <w:t xml:space="preserve"> (улучшение условий жизнедеятельности получателя социальных услуг).</w:t>
      </w:r>
    </w:p>
    <w:p w:rsidR="00953684" w:rsidRDefault="00953684" w:rsidP="00953684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5.3.  Качество социальных услуг, предоставляемых в форме социального</w:t>
      </w:r>
      <w:r>
        <w:rPr>
          <w:color w:val="000000"/>
          <w:sz w:val="28"/>
          <w:szCs w:val="28"/>
        </w:rPr>
        <w:t xml:space="preserve"> обслуживания на дому, оценивается совокупно по видам социальных услуг исходя из показателей качества предоставления социальных услуг.</w:t>
      </w:r>
    </w:p>
    <w:p w:rsidR="00953684" w:rsidRDefault="00953684" w:rsidP="00953684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  Показатели качества социальных услуг, предоставляемых в форме социального обслуживания на дому по видам социальных услуг, и оценка </w:t>
      </w:r>
      <w:r>
        <w:rPr>
          <w:color w:val="000000"/>
          <w:spacing w:val="-4"/>
          <w:sz w:val="28"/>
          <w:szCs w:val="28"/>
        </w:rPr>
        <w:t>результатов предоставления социальных услуг поставщиками устанавливаются</w:t>
      </w:r>
      <w:r>
        <w:rPr>
          <w:color w:val="000000"/>
          <w:sz w:val="28"/>
          <w:szCs w:val="28"/>
        </w:rPr>
        <w:t xml:space="preserve"> стандартами социальных услуг. </w:t>
      </w:r>
    </w:p>
    <w:p w:rsidR="00953684" w:rsidRDefault="00953684" w:rsidP="00953684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53684" w:rsidRDefault="00953684" w:rsidP="00953684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 социальных услуг </w:t>
      </w:r>
    </w:p>
    <w:p w:rsidR="00953684" w:rsidRDefault="00953684" w:rsidP="00953684">
      <w:pPr>
        <w:pStyle w:val="a3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6.1.  </w:t>
      </w:r>
      <w:r>
        <w:rPr>
          <w:bCs/>
          <w:color w:val="000000"/>
          <w:sz w:val="28"/>
          <w:szCs w:val="28"/>
        </w:rPr>
        <w:t>Государственный контроль (надзор) в сфере социального обслуживания:</w:t>
      </w:r>
    </w:p>
    <w:p w:rsidR="00953684" w:rsidRDefault="00953684" w:rsidP="00953684">
      <w:pPr>
        <w:pStyle w:val="a3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53684" w:rsidRDefault="00953684" w:rsidP="00953684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953684" w:rsidRDefault="00953684" w:rsidP="00953684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</w:t>
      </w:r>
      <w:r>
        <w:rPr>
          <w:color w:val="000000"/>
          <w:sz w:val="28"/>
          <w:szCs w:val="28"/>
        </w:rPr>
        <w:lastRenderedPageBreak/>
        <w:t>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953684" w:rsidRDefault="00953684" w:rsidP="00953684">
      <w:pPr>
        <w:pStyle w:val="a3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953684" w:rsidRDefault="00953684" w:rsidP="0095368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 Прекращение предоставления социальных услуг</w:t>
      </w:r>
    </w:p>
    <w:p w:rsidR="00953684" w:rsidRDefault="00953684" w:rsidP="0095368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Основаниями прекращения предоставления социальных услуг в стационарной форме социального обслуживания являются:</w:t>
      </w:r>
    </w:p>
    <w:p w:rsidR="00953684" w:rsidRDefault="00953684" w:rsidP="0095368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письменное заявление получателя социальных услуг или его представителя об отказе в предоставлении социальных услуг;</w:t>
      </w:r>
    </w:p>
    <w:p w:rsidR="00953684" w:rsidRDefault="00953684" w:rsidP="0095368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953684" w:rsidRDefault="00953684" w:rsidP="0095368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нарушение получателем социальных услуг (представителем) условий, предусмотренных договором;</w:t>
      </w:r>
    </w:p>
    <w:p w:rsidR="00953684" w:rsidRDefault="00953684" w:rsidP="0095368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ликвидация (прекращение деятельности) поставщика социальных услуг;</w:t>
      </w:r>
    </w:p>
    <w:p w:rsidR="00953684" w:rsidRDefault="00953684" w:rsidP="004F165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возникновение у получателя социальных услуг медицинских противопоказаний к получению социальных услуг в стационарной форме социального облуживания, подтвержденных заключением уполномоченной медицинской организации.</w:t>
      </w:r>
    </w:p>
    <w:p w:rsidR="00953684" w:rsidRDefault="00953684" w:rsidP="00953684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Источники финансирования</w:t>
      </w:r>
    </w:p>
    <w:p w:rsidR="00953684" w:rsidRDefault="00953684" w:rsidP="00953684">
      <w:pPr>
        <w:pStyle w:val="a3"/>
        <w:spacing w:line="276" w:lineRule="auto"/>
        <w:ind w:left="-284"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Финансирование Социального приюта осуществляется за счет средств, предусмотренных в плане финансово-хозяйственной деятельности Учреждения.</w:t>
      </w:r>
    </w:p>
    <w:p w:rsidR="00953684" w:rsidRDefault="00953684" w:rsidP="004F165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8.2. Дополнительными внебюджетными источниками являются благотворительные взносы и пожертвования.</w:t>
      </w:r>
    </w:p>
    <w:p w:rsidR="00953684" w:rsidRDefault="00953684" w:rsidP="00953684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Взаимодействие с другими учреждениями</w:t>
      </w:r>
    </w:p>
    <w:p w:rsidR="00953684" w:rsidRDefault="00953684" w:rsidP="009536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9.1. Социальный приют  в своей работе взаимодействуют с администрацией МО «Красноборский муниципальный район», администрациями поселений,  ГБУЗ АО «Красноборская ЦРБ» и другими организациями и учреждениями для решения вопросов по оказанию услуг несовершеннолетним и соблюдению их законных прав и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953684" w:rsidRDefault="00953684" w:rsidP="009536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Социальный приют взаимодействуют с учреждениями культуры, образования, церковью, с частными предприятиями для организации волонтерской и благотворительной помощи несовершеннолетним.</w:t>
      </w:r>
    </w:p>
    <w:p w:rsidR="00953684" w:rsidRDefault="00953684" w:rsidP="00953684">
      <w:pPr>
        <w:ind w:firstLine="709"/>
        <w:jc w:val="both"/>
        <w:rPr>
          <w:rFonts w:ascii="Times New Roman" w:hAnsi="Times New Roman"/>
          <w:sz w:val="28"/>
          <w:szCs w:val="28"/>
        </w:rPr>
        <w:sectPr w:rsidR="00953684">
          <w:pgSz w:w="11909" w:h="16834"/>
          <w:pgMar w:top="851" w:right="710" w:bottom="360" w:left="1134" w:header="720" w:footer="720" w:gutter="0"/>
          <w:cols w:space="720"/>
        </w:sectPr>
      </w:pPr>
    </w:p>
    <w:p w:rsidR="00A16035" w:rsidRDefault="00A16035"/>
    <w:sectPr w:rsidR="00A16035" w:rsidSect="00A1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4CA"/>
    <w:multiLevelType w:val="hybridMultilevel"/>
    <w:tmpl w:val="A8FEC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D1535"/>
    <w:multiLevelType w:val="hybridMultilevel"/>
    <w:tmpl w:val="6C1CFCC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B4001"/>
    <w:multiLevelType w:val="hybridMultilevel"/>
    <w:tmpl w:val="B85AF1E8"/>
    <w:lvl w:ilvl="0" w:tplc="EF264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84465"/>
    <w:multiLevelType w:val="hybridMultilevel"/>
    <w:tmpl w:val="E82A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E2A90"/>
    <w:multiLevelType w:val="hybridMultilevel"/>
    <w:tmpl w:val="EAF0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75D69"/>
    <w:multiLevelType w:val="hybridMultilevel"/>
    <w:tmpl w:val="A714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684"/>
    <w:rsid w:val="004D5A4D"/>
    <w:rsid w:val="004F1652"/>
    <w:rsid w:val="00953684"/>
    <w:rsid w:val="00A16035"/>
    <w:rsid w:val="00B77E15"/>
    <w:rsid w:val="00B855E2"/>
    <w:rsid w:val="00C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3684"/>
    <w:pPr>
      <w:ind w:left="720"/>
      <w:contextualSpacing/>
    </w:pPr>
  </w:style>
  <w:style w:type="paragraph" w:customStyle="1" w:styleId="ConsPlusNormal">
    <w:name w:val="ConsPlusNormal"/>
    <w:uiPriority w:val="99"/>
    <w:rsid w:val="00953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53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2791</Words>
  <Characters>15909</Characters>
  <Application>Microsoft Office Word</Application>
  <DocSecurity>0</DocSecurity>
  <Lines>132</Lines>
  <Paragraphs>37</Paragraphs>
  <ScaleCrop>false</ScaleCrop>
  <Company>Grizli777</Company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1й</cp:lastModifiedBy>
  <cp:revision>5</cp:revision>
  <dcterms:created xsi:type="dcterms:W3CDTF">2015-07-24T06:55:00Z</dcterms:created>
  <dcterms:modified xsi:type="dcterms:W3CDTF">2015-08-13T17:40:00Z</dcterms:modified>
</cp:coreProperties>
</file>